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Дело № 5-1008-2201/2024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A111E9" w:rsidR="00A111E9">
        <w:rPr>
          <w:sz w:val="28"/>
        </w:rPr>
        <w:t>86MS0022-01-2024-005096-30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 xml:space="preserve"> 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ПОСТАНОВЛЕНИЕ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67FC8" w:rsidP="00667FC8">
      <w:pPr>
        <w:ind w:left="-142" w:right="113"/>
        <w:jc w:val="both"/>
        <w:rPr>
          <w:sz w:val="28"/>
        </w:rPr>
      </w:pPr>
    </w:p>
    <w:p w:rsidR="00667FC8" w:rsidP="00667FC8">
      <w:pPr>
        <w:ind w:left="-142" w:right="113"/>
        <w:jc w:val="both"/>
        <w:rPr>
          <w:sz w:val="28"/>
        </w:rPr>
      </w:pPr>
      <w:r>
        <w:rPr>
          <w:sz w:val="28"/>
        </w:rPr>
        <w:t xml:space="preserve">           </w:t>
      </w:r>
      <w:r w:rsidR="00A111E9">
        <w:rPr>
          <w:sz w:val="28"/>
        </w:rPr>
        <w:t>26</w:t>
      </w:r>
      <w:r w:rsidR="00CD65EA">
        <w:rPr>
          <w:sz w:val="28"/>
        </w:rPr>
        <w:t xml:space="preserve"> июл</w:t>
      </w:r>
      <w:r>
        <w:rPr>
          <w:sz w:val="28"/>
        </w:rPr>
        <w:t xml:space="preserve">я 2024 года                                                                         г. Нягань </w:t>
      </w:r>
    </w:p>
    <w:p w:rsidR="00667FC8" w:rsidP="00667FC8">
      <w:pPr>
        <w:ind w:left="-142" w:right="113" w:firstLine="72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</w:t>
      </w:r>
      <w:r w:rsidRPr="005B7BF8">
        <w:rPr>
          <w:sz w:val="28"/>
          <w:szCs w:val="28"/>
        </w:rPr>
        <w:t>участка №2 Няганского судебного района Ханты-Мансийского автономного округа-Югры Колосова Е.С.,</w:t>
      </w:r>
      <w:r w:rsidRPr="00A111E9" w:rsidR="00A111E9">
        <w:t xml:space="preserve"> </w:t>
      </w:r>
      <w:r w:rsidRPr="00A111E9" w:rsidR="00A111E9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 w:rsidRPr="005B7BF8">
        <w:rPr>
          <w:sz w:val="28"/>
          <w:szCs w:val="28"/>
        </w:rPr>
        <w:t xml:space="preserve"> 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рассмотрев дело об администрати</w:t>
      </w:r>
      <w:r w:rsidRPr="00667FC8">
        <w:rPr>
          <w:sz w:val="28"/>
        </w:rPr>
        <w:t xml:space="preserve">вном правонарушении в отношении </w:t>
      </w:r>
      <w:r w:rsidR="00A111E9">
        <w:rPr>
          <w:sz w:val="28"/>
        </w:rPr>
        <w:t xml:space="preserve">Трунова Дмитрия Ивановича, </w:t>
      </w:r>
      <w:r w:rsidR="00566FB5">
        <w:rPr>
          <w:sz w:val="28"/>
        </w:rPr>
        <w:t>*</w:t>
      </w:r>
      <w:r w:rsidRPr="00667FC8">
        <w:rPr>
          <w:sz w:val="28"/>
        </w:rPr>
        <w:t xml:space="preserve"> года рождения, уроженца </w:t>
      </w:r>
      <w:r w:rsidR="00566FB5">
        <w:rPr>
          <w:sz w:val="28"/>
        </w:rPr>
        <w:t>*</w:t>
      </w:r>
      <w:r w:rsidRPr="00667FC8">
        <w:rPr>
          <w:sz w:val="28"/>
        </w:rPr>
        <w:t xml:space="preserve">, гражданина Российской Федерации, </w:t>
      </w:r>
      <w:r w:rsidR="00101F88">
        <w:rPr>
          <w:sz w:val="28"/>
        </w:rPr>
        <w:t xml:space="preserve">паспорт </w:t>
      </w:r>
      <w:r w:rsidR="00566FB5">
        <w:rPr>
          <w:sz w:val="28"/>
        </w:rPr>
        <w:t>*</w:t>
      </w:r>
      <w:r w:rsidR="00425C08">
        <w:rPr>
          <w:sz w:val="28"/>
        </w:rPr>
        <w:t>,</w:t>
      </w:r>
    </w:p>
    <w:p w:rsidR="00667FC8" w:rsidRPr="00667FC8" w:rsidP="000B7EE4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667FC8" w:rsidRPr="00667FC8" w:rsidP="00667FC8">
      <w:pPr>
        <w:tabs>
          <w:tab w:val="center" w:pos="4549"/>
          <w:tab w:val="left" w:pos="6990"/>
        </w:tabs>
        <w:ind w:left="-142" w:right="113"/>
        <w:jc w:val="both"/>
        <w:rPr>
          <w:sz w:val="28"/>
        </w:rPr>
      </w:pPr>
      <w:r>
        <w:rPr>
          <w:sz w:val="28"/>
        </w:rPr>
        <w:tab/>
      </w:r>
      <w:r w:rsidRPr="00667FC8">
        <w:rPr>
          <w:sz w:val="28"/>
        </w:rPr>
        <w:t>УСТАНОВИЛ:</w:t>
      </w:r>
      <w:r>
        <w:rPr>
          <w:sz w:val="28"/>
        </w:rPr>
        <w:tab/>
      </w:r>
    </w:p>
    <w:p w:rsidR="00667FC8" w:rsidRPr="00667FC8" w:rsidP="00667FC8">
      <w:pPr>
        <w:ind w:left="-142" w:right="113"/>
        <w:jc w:val="both"/>
        <w:rPr>
          <w:sz w:val="28"/>
        </w:rPr>
      </w:pPr>
    </w:p>
    <w:p w:rsidR="00667FC8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03.07</w:t>
      </w:r>
      <w:r w:rsidRPr="000B7EE4">
        <w:rPr>
          <w:color w:val="auto"/>
          <w:sz w:val="28"/>
        </w:rPr>
        <w:t>.2</w:t>
      </w:r>
      <w:r>
        <w:rPr>
          <w:color w:val="auto"/>
          <w:sz w:val="28"/>
        </w:rPr>
        <w:t>024 в 10 ч</w:t>
      </w:r>
      <w:r>
        <w:rPr>
          <w:color w:val="auto"/>
          <w:sz w:val="28"/>
        </w:rPr>
        <w:t>асов 18</w:t>
      </w:r>
      <w:r w:rsidR="00CD65EA">
        <w:rPr>
          <w:color w:val="auto"/>
          <w:sz w:val="28"/>
        </w:rPr>
        <w:t xml:space="preserve"> минут на </w:t>
      </w:r>
      <w:r>
        <w:rPr>
          <w:color w:val="auto"/>
          <w:sz w:val="28"/>
        </w:rPr>
        <w:t>улице Ташкентская – Сергинская в г.Нягани</w:t>
      </w:r>
      <w:r w:rsidR="00CD65EA">
        <w:rPr>
          <w:color w:val="auto"/>
          <w:sz w:val="28"/>
        </w:rPr>
        <w:t xml:space="preserve"> </w:t>
      </w:r>
      <w:r w:rsidRPr="000B7EE4">
        <w:rPr>
          <w:color w:val="auto"/>
          <w:sz w:val="28"/>
        </w:rPr>
        <w:t xml:space="preserve">ХМАО-Югры </w:t>
      </w:r>
      <w:r>
        <w:rPr>
          <w:color w:val="auto"/>
          <w:sz w:val="28"/>
        </w:rPr>
        <w:t>Трунов Д.И</w:t>
      </w:r>
      <w:r w:rsidRPr="000B7EE4">
        <w:rPr>
          <w:color w:val="auto"/>
          <w:sz w:val="28"/>
        </w:rPr>
        <w:t xml:space="preserve">., управляя транспортным средством </w:t>
      </w:r>
      <w:r>
        <w:rPr>
          <w:color w:val="auto"/>
          <w:sz w:val="28"/>
        </w:rPr>
        <w:t xml:space="preserve">мотоциклом </w:t>
      </w:r>
      <w:r w:rsidR="00566FB5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 </w:t>
      </w:r>
      <w:r>
        <w:rPr>
          <w:color w:val="auto"/>
          <w:sz w:val="28"/>
        </w:rPr>
        <w:t>без государственных регистрационных</w:t>
      </w:r>
      <w:r w:rsidRPr="000B7EE4">
        <w:rPr>
          <w:color w:val="auto"/>
          <w:sz w:val="28"/>
        </w:rPr>
        <w:t xml:space="preserve"> знак</w:t>
      </w:r>
      <w:r>
        <w:rPr>
          <w:color w:val="auto"/>
          <w:sz w:val="28"/>
        </w:rPr>
        <w:t>ов</w:t>
      </w:r>
      <w:r w:rsidRPr="000B7EE4">
        <w:rPr>
          <w:color w:val="auto"/>
          <w:sz w:val="28"/>
        </w:rPr>
        <w:t xml:space="preserve">, </w:t>
      </w:r>
      <w:r w:rsidR="00CD65EA">
        <w:rPr>
          <w:color w:val="auto"/>
          <w:sz w:val="28"/>
        </w:rPr>
        <w:t>при совершении обгона движущегося впереди транспортного средства, выехал</w:t>
      </w:r>
      <w:r w:rsidRPr="000B7EE4">
        <w:rPr>
          <w:color w:val="auto"/>
          <w:sz w:val="28"/>
        </w:rPr>
        <w:t xml:space="preserve"> на полосу встречного</w:t>
      </w:r>
      <w:r w:rsidR="00CD65EA">
        <w:rPr>
          <w:color w:val="auto"/>
          <w:sz w:val="28"/>
        </w:rPr>
        <w:t xml:space="preserve"> движения</w:t>
      </w:r>
      <w:r w:rsidRPr="000B7EE4">
        <w:rPr>
          <w:color w:val="auto"/>
          <w:sz w:val="28"/>
        </w:rPr>
        <w:t xml:space="preserve">, </w:t>
      </w:r>
      <w:r w:rsidR="00CD65EA">
        <w:rPr>
          <w:color w:val="auto"/>
          <w:sz w:val="28"/>
        </w:rPr>
        <w:t>в зоне дорожной разметки</w:t>
      </w:r>
      <w:r w:rsidRPr="000B7EE4">
        <w:rPr>
          <w:color w:val="auto"/>
          <w:sz w:val="28"/>
        </w:rPr>
        <w:t xml:space="preserve"> </w:t>
      </w:r>
      <w:r w:rsidR="00CD65EA">
        <w:rPr>
          <w:color w:val="auto"/>
          <w:sz w:val="28"/>
        </w:rPr>
        <w:t>1.1</w:t>
      </w:r>
      <w:r w:rsidRPr="000B7EE4">
        <w:rPr>
          <w:color w:val="auto"/>
          <w:sz w:val="28"/>
        </w:rPr>
        <w:t>.</w:t>
      </w:r>
    </w:p>
    <w:p w:rsidR="00425C08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Трунов Д.И</w:t>
      </w:r>
      <w:r w:rsidR="00101F88">
        <w:rPr>
          <w:color w:val="auto"/>
          <w:sz w:val="28"/>
        </w:rPr>
        <w:t xml:space="preserve">. </w:t>
      </w:r>
      <w:r w:rsidR="00F22B51">
        <w:rPr>
          <w:color w:val="auto"/>
          <w:sz w:val="28"/>
        </w:rPr>
        <w:t>в судебное заседание не явился, извещен надлежащим образом.</w:t>
      </w:r>
    </w:p>
    <w:p w:rsidR="009C1B64" w:rsidP="009C1B64">
      <w:pPr>
        <w:ind w:left="-142" w:right="113" w:firstLine="709"/>
        <w:jc w:val="both"/>
        <w:rPr>
          <w:sz w:val="28"/>
        </w:rPr>
      </w:pPr>
      <w:r>
        <w:rPr>
          <w:sz w:val="28"/>
        </w:rPr>
        <w:t>И</w:t>
      </w:r>
      <w:r w:rsidR="000B7EE4">
        <w:rPr>
          <w:sz w:val="28"/>
        </w:rPr>
        <w:t>зучив материалы дела, мировой судья приходит к следующему.</w:t>
      </w:r>
    </w:p>
    <w:p w:rsidR="009C1B64" w:rsidRPr="00667FC8" w:rsidP="009C1B64">
      <w:pPr>
        <w:ind w:left="-142" w:right="113" w:firstLine="709"/>
        <w:jc w:val="both"/>
        <w:rPr>
          <w:sz w:val="28"/>
        </w:rPr>
      </w:pPr>
      <w:r w:rsidRPr="009C1B64">
        <w:rPr>
          <w:color w:val="auto"/>
          <w:sz w:val="28"/>
        </w:rPr>
        <w:t>Из разъяснений, содержащихся в пункте 15 Постановления Пленума</w:t>
      </w:r>
      <w:r w:rsidRPr="009C1B64">
        <w:rPr>
          <w:color w:val="auto"/>
          <w:sz w:val="28"/>
        </w:rPr>
        <w:t xml:space="preserve"> Верховного Суда Российской Федерации от 25.06.2019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9C1B64">
          <w:rPr>
            <w:color w:val="auto"/>
            <w:sz w:val="28"/>
          </w:rPr>
          <w:t>главой 12</w:t>
        </w:r>
      </w:hyperlink>
      <w:r w:rsidRPr="009C1B64">
        <w:rPr>
          <w:color w:val="auto"/>
          <w:sz w:val="28"/>
        </w:rPr>
        <w:t> Кодекса Российской Федерации об административных правонарушениях", следует, что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</w:t>
      </w:r>
      <w:r w:rsidRPr="009C1B64">
        <w:rPr>
          <w:color w:val="auto"/>
          <w:sz w:val="28"/>
        </w:rPr>
        <w:t>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</w:t>
      </w:r>
      <w:r w:rsidRPr="009C1B64">
        <w:rPr>
          <w:color w:val="auto"/>
          <w:sz w:val="28"/>
        </w:rPr>
        <w:t>спортные потоки противоположных направлений) также образует объективную сторону состава административного правонарушения, предусмотренного </w:t>
      </w:r>
      <w:hyperlink r:id="rId4" w:anchor="/document/12125267/entry/121504" w:history="1">
        <w:r w:rsidRPr="009C1B64">
          <w:rPr>
            <w:color w:val="auto"/>
            <w:sz w:val="28"/>
          </w:rPr>
          <w:t>частью 4 статьи 12.15</w:t>
        </w:r>
      </w:hyperlink>
      <w:r w:rsidRPr="009C1B64">
        <w:rPr>
          <w:color w:val="auto"/>
          <w:sz w:val="28"/>
        </w:rPr>
        <w:t> </w:t>
      </w:r>
      <w:r w:rsidRPr="00667FC8">
        <w:rPr>
          <w:sz w:val="28"/>
        </w:rPr>
        <w:t>Кодекса Российской</w:t>
      </w:r>
      <w:r w:rsidRPr="00667FC8">
        <w:rPr>
          <w:sz w:val="28"/>
        </w:rPr>
        <w:t xml:space="preserve"> Федерации об а</w:t>
      </w:r>
      <w:r>
        <w:rPr>
          <w:sz w:val="28"/>
        </w:rPr>
        <w:t>дминистративных правонарушениях.</w:t>
      </w:r>
    </w:p>
    <w:p w:rsidR="009C1B64" w:rsidRPr="009C1B64" w:rsidP="009C1B64">
      <w:pPr>
        <w:ind w:left="-142" w:right="113" w:firstLine="709"/>
        <w:jc w:val="both"/>
        <w:rPr>
          <w:color w:val="auto"/>
          <w:sz w:val="28"/>
        </w:rPr>
      </w:pPr>
      <w:r w:rsidRPr="009C1B64">
        <w:rPr>
          <w:color w:val="auto"/>
          <w:sz w:val="28"/>
        </w:rPr>
        <w:t>Согласно положениями пункта 9.1(1) </w:t>
      </w:r>
      <w:hyperlink r:id="rId4" w:anchor="/document/1305770/entry/1000" w:history="1">
        <w:r w:rsidRPr="009C1B64">
          <w:rPr>
            <w:color w:val="auto"/>
            <w:sz w:val="28"/>
          </w:rPr>
          <w:t>Правил</w:t>
        </w:r>
      </w:hyperlink>
      <w:r w:rsidRPr="009C1B64">
        <w:rPr>
          <w:color w:val="auto"/>
          <w:sz w:val="28"/>
        </w:rPr>
        <w:t> дорожного движения на любых дорогах с двусторонним движением запрещается движение по полосе,</w:t>
      </w:r>
      <w:r w:rsidRPr="009C1B64">
        <w:rPr>
          <w:color w:val="auto"/>
          <w:sz w:val="28"/>
        </w:rPr>
        <w:t xml:space="preserve"> предназначенной для встречного движения, если она отделена трамвайными </w:t>
      </w:r>
      <w:r w:rsidRPr="009C1B64">
        <w:rPr>
          <w:color w:val="auto"/>
          <w:sz w:val="28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425C08" w:rsidP="00667FC8">
      <w:pPr>
        <w:ind w:left="-142" w:right="113" w:firstLine="709"/>
        <w:jc w:val="both"/>
        <w:rPr>
          <w:sz w:val="28"/>
        </w:rPr>
      </w:pPr>
      <w:r w:rsidRPr="009C1B64">
        <w:rPr>
          <w:sz w:val="28"/>
        </w:rPr>
        <w:t>Согласно </w:t>
      </w:r>
      <w:hyperlink r:id="rId4" w:anchor="/document/1305770/entry/100013" w:history="1">
        <w:r w:rsidRPr="009C1B64">
          <w:rPr>
            <w:sz w:val="28"/>
          </w:rPr>
          <w:t>п.1.3</w:t>
        </w:r>
      </w:hyperlink>
      <w:r w:rsidRPr="009C1B64">
        <w:rPr>
          <w:sz w:val="28"/>
        </w:rPr>
        <w:t> </w:t>
      </w:r>
      <w:r w:rsidR="009C1B64">
        <w:rPr>
          <w:sz w:val="28"/>
        </w:rPr>
        <w:t>Правил дорожного движения</w:t>
      </w:r>
      <w:r w:rsidRPr="009C1B64">
        <w:rPr>
          <w:sz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9C1B64">
        <w:rPr>
          <w:sz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C1B64" w:rsidRPr="009C1B64" w:rsidP="009C1B64">
      <w:pPr>
        <w:ind w:left="-142" w:right="113" w:firstLine="709"/>
        <w:jc w:val="both"/>
        <w:rPr>
          <w:sz w:val="28"/>
        </w:rPr>
      </w:pPr>
      <w:r w:rsidRPr="009C1B64">
        <w:rPr>
          <w:sz w:val="28"/>
        </w:rPr>
        <w:t xml:space="preserve">При этом </w:t>
      </w:r>
      <w:r>
        <w:rPr>
          <w:sz w:val="28"/>
        </w:rPr>
        <w:t xml:space="preserve">в </w:t>
      </w:r>
      <w:r w:rsidRPr="009C1B64">
        <w:rPr>
          <w:sz w:val="28"/>
        </w:rPr>
        <w:t>п.1.1 приложения N</w:t>
      </w:r>
      <w:r>
        <w:rPr>
          <w:sz w:val="28"/>
        </w:rPr>
        <w:t xml:space="preserve"> </w:t>
      </w:r>
      <w:r w:rsidRPr="009C1B64">
        <w:rPr>
          <w:sz w:val="28"/>
        </w:rPr>
        <w:t>2 к </w:t>
      </w:r>
      <w:r>
        <w:rPr>
          <w:sz w:val="28"/>
        </w:rPr>
        <w:t>Правилам дорожного движения</w:t>
      </w:r>
      <w:hyperlink r:id="rId4" w:anchor="/document/1305770/entry/1000" w:history="1"/>
      <w:r w:rsidRPr="009C1B64">
        <w:rPr>
          <w:sz w:val="28"/>
        </w:rPr>
        <w:t> "Дорожная разметка и ее характеристики" установлено, что горизонтальная разметк</w:t>
      </w:r>
      <w:r>
        <w:rPr>
          <w:sz w:val="28"/>
        </w:rPr>
        <w:t>а</w:t>
      </w:r>
      <w:r w:rsidRPr="009C1B64">
        <w:rPr>
          <w:sz w:val="28"/>
        </w:rPr>
        <w:t xml:space="preserve">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</w:t>
      </w:r>
      <w:r w:rsidRPr="009C1B64">
        <w:rPr>
          <w:sz w:val="28"/>
        </w:rPr>
        <w:t>ти, на которые въезд запрещен; обозначает границы стояночных мест транспортных средств.</w:t>
      </w:r>
    </w:p>
    <w:p w:rsidR="009C1B64" w:rsidRPr="00667FC8" w:rsidP="009C1B64">
      <w:pPr>
        <w:ind w:left="-142" w:right="113" w:firstLine="709"/>
        <w:jc w:val="both"/>
        <w:rPr>
          <w:sz w:val="28"/>
        </w:rPr>
      </w:pPr>
      <w:r w:rsidRPr="009C1B64">
        <w:rPr>
          <w:sz w:val="28"/>
        </w:rPr>
        <w:t>Приложения к </w:t>
      </w:r>
      <w:r>
        <w:rPr>
          <w:sz w:val="28"/>
        </w:rPr>
        <w:t xml:space="preserve">Правилам дорожного движения </w:t>
      </w:r>
      <w:r w:rsidRPr="009C1B64">
        <w:rPr>
          <w:sz w:val="28"/>
        </w:rPr>
        <w:t>являются их неотъемлемой частью, и несоблюдение требований</w:t>
      </w:r>
      <w:r>
        <w:rPr>
          <w:sz w:val="28"/>
        </w:rPr>
        <w:t>,</w:t>
      </w:r>
      <w:r w:rsidRPr="009C1B64">
        <w:rPr>
          <w:sz w:val="28"/>
        </w:rPr>
        <w:t xml:space="preserve"> предусмотренных Приложениями дорожных знаков и разметки является на</w:t>
      </w:r>
      <w:r w:rsidRPr="009C1B64">
        <w:rPr>
          <w:sz w:val="28"/>
        </w:rPr>
        <w:t>рушением </w:t>
      </w:r>
      <w:hyperlink r:id="rId4" w:anchor="/document/1305770/entry/1000" w:history="1">
        <w:r w:rsidRPr="009C1B64">
          <w:rPr>
            <w:sz w:val="28"/>
          </w:rPr>
          <w:t>ПДД РФ</w:t>
        </w:r>
      </w:hyperlink>
      <w:r w:rsidRPr="009C1B64">
        <w:rPr>
          <w:sz w:val="28"/>
        </w:rPr>
        <w:t>, а в данном случае - квалифицирующим признаком состава административного правонарушения, предусмотренного </w:t>
      </w:r>
      <w:hyperlink r:id="rId4" w:anchor="/document/12125267/entry/121504" w:history="1">
        <w:r w:rsidRPr="009C1B64">
          <w:rPr>
            <w:sz w:val="28"/>
          </w:rPr>
          <w:t>ч. 4 ст. 12.15</w:t>
        </w:r>
      </w:hyperlink>
      <w:r w:rsidRPr="009C1B64">
        <w:rPr>
          <w:sz w:val="28"/>
        </w:rPr>
        <w:t> </w:t>
      </w:r>
      <w:r w:rsidRPr="00667FC8">
        <w:rPr>
          <w:sz w:val="28"/>
        </w:rPr>
        <w:t>Кодекса Российской Федерации об административных правонарушениях.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Пунктом 9.1(1) На любых дорогах с двусторонним движением запрещается движение по полосе, предназначенной для встречного движения, если она отделена трамвайным</w:t>
      </w:r>
      <w:r w:rsidRPr="00667FC8">
        <w:rPr>
          <w:sz w:val="28"/>
        </w:rPr>
        <w:t>и путями, разделительной полосой, разметкой 1.1, 1.3 или разметкой 1.11, прерывистая линия которой расположена слева.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Объектом административного правонарушения, предусмотренного частью 4 статьи 12.15 Кодекса Российской Федерации об административных правона</w:t>
      </w:r>
      <w:r w:rsidRPr="00667FC8">
        <w:rPr>
          <w:sz w:val="28"/>
        </w:rPr>
        <w:t>рушениях, являются общественные отношения в области обеспечения безопасности дорожного движения.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Таким образом, на </w:t>
      </w:r>
      <w:r w:rsidR="00A111E9">
        <w:rPr>
          <w:color w:val="auto"/>
          <w:sz w:val="28"/>
        </w:rPr>
        <w:t>Трунове Д.И</w:t>
      </w:r>
      <w:r w:rsidRPr="00667FC8"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</w:t>
      </w:r>
      <w:r w:rsidRPr="00667FC8">
        <w:rPr>
          <w:sz w:val="28"/>
        </w:rPr>
        <w:t>ния требований Правил дорожного движения Российской Федерации.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Вина </w:t>
      </w:r>
      <w:r w:rsidR="00A111E9">
        <w:rPr>
          <w:color w:val="auto"/>
          <w:sz w:val="28"/>
        </w:rPr>
        <w:t>Трунова Д.И</w:t>
      </w:r>
      <w:r w:rsidRPr="00667FC8">
        <w:rPr>
          <w:sz w:val="28"/>
        </w:rPr>
        <w:t>. 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- проток</w:t>
      </w:r>
      <w:r w:rsidRPr="00667FC8">
        <w:rPr>
          <w:sz w:val="28"/>
        </w:rPr>
        <w:t xml:space="preserve">олом 86 ХМ № </w:t>
      </w:r>
      <w:r w:rsidR="00CD65EA">
        <w:rPr>
          <w:sz w:val="28"/>
        </w:rPr>
        <w:t>552</w:t>
      </w:r>
      <w:r w:rsidR="00A111E9">
        <w:rPr>
          <w:sz w:val="28"/>
        </w:rPr>
        <w:t>894</w:t>
      </w:r>
      <w:r w:rsidR="00CD65EA">
        <w:rPr>
          <w:sz w:val="28"/>
        </w:rPr>
        <w:t xml:space="preserve"> </w:t>
      </w:r>
      <w:r w:rsidRPr="00667FC8">
        <w:rPr>
          <w:sz w:val="28"/>
        </w:rPr>
        <w:t>об админ</w:t>
      </w:r>
      <w:r w:rsidR="00A111E9">
        <w:rPr>
          <w:sz w:val="28"/>
        </w:rPr>
        <w:t>истративном правонарушении от 03.07</w:t>
      </w:r>
      <w:r w:rsidRPr="00667FC8">
        <w:rPr>
          <w:sz w:val="28"/>
        </w:rPr>
        <w:t xml:space="preserve">.2024, в котором указаны место время и обстоятельства совершенного </w:t>
      </w:r>
      <w:r w:rsidR="00A111E9">
        <w:rPr>
          <w:color w:val="auto"/>
          <w:sz w:val="28"/>
        </w:rPr>
        <w:t>Труновым Д.И</w:t>
      </w:r>
      <w:r w:rsidRPr="00667FC8">
        <w:rPr>
          <w:sz w:val="28"/>
        </w:rPr>
        <w:t>. противоправного деяния;</w:t>
      </w:r>
    </w:p>
    <w:p w:rsidR="00A111E9" w:rsidP="00667FC8">
      <w:pPr>
        <w:ind w:left="-142" w:right="113" w:firstLine="709"/>
        <w:jc w:val="both"/>
        <w:rPr>
          <w:sz w:val="28"/>
        </w:rPr>
      </w:pPr>
      <w:r w:rsidRPr="00A111E9">
        <w:rPr>
          <w:sz w:val="28"/>
        </w:rPr>
        <w:t xml:space="preserve">- дислокацией дорожных знаков и дорожной разметки на автомобильной дороге </w:t>
      </w:r>
      <w:r>
        <w:rPr>
          <w:color w:val="auto"/>
          <w:sz w:val="28"/>
        </w:rPr>
        <w:t>на улице Ташке</w:t>
      </w:r>
      <w:r>
        <w:rPr>
          <w:color w:val="auto"/>
          <w:sz w:val="28"/>
        </w:rPr>
        <w:t>нтская – Сергинская г.Нягань</w:t>
      </w:r>
      <w:r w:rsidRPr="00A111E9">
        <w:rPr>
          <w:sz w:val="28"/>
        </w:rPr>
        <w:t>;</w:t>
      </w:r>
    </w:p>
    <w:p w:rsidR="00CD65EA" w:rsidRPr="00667FC8" w:rsidP="00667FC8">
      <w:pPr>
        <w:ind w:left="-142" w:right="113" w:firstLine="709"/>
        <w:jc w:val="both"/>
        <w:rPr>
          <w:sz w:val="28"/>
        </w:rPr>
      </w:pPr>
      <w:r w:rsidRPr="00CD65EA">
        <w:rPr>
          <w:sz w:val="28"/>
        </w:rPr>
        <w:t>- схемой места совершения административ</w:t>
      </w:r>
      <w:r w:rsidR="00A111E9">
        <w:rPr>
          <w:sz w:val="28"/>
        </w:rPr>
        <w:t>ного правонарушения от        03.07</w:t>
      </w:r>
      <w:r w:rsidRPr="00CD65EA">
        <w:rPr>
          <w:sz w:val="28"/>
        </w:rPr>
        <w:t xml:space="preserve">.2024, в которой имеется подпись водителя </w:t>
      </w:r>
      <w:r w:rsidR="00A111E9">
        <w:rPr>
          <w:color w:val="auto"/>
          <w:sz w:val="28"/>
        </w:rPr>
        <w:t>Трунова Д.И</w:t>
      </w:r>
      <w:r w:rsidRPr="00CD65EA">
        <w:rPr>
          <w:sz w:val="28"/>
        </w:rPr>
        <w:t>., со схемой был согласен;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</w:t>
      </w:r>
      <w:r w:rsidRPr="00CD65EA" w:rsidR="00CD65EA">
        <w:rPr>
          <w:sz w:val="28"/>
        </w:rPr>
        <w:t xml:space="preserve">видеозаписью, на которой зафиксирован факт обгона водителем </w:t>
      </w:r>
      <w:r w:rsidRPr="00A111E9" w:rsidR="00A111E9">
        <w:rPr>
          <w:sz w:val="28"/>
        </w:rPr>
        <w:t xml:space="preserve">мотоциклом </w:t>
      </w:r>
      <w:r w:rsidR="00566FB5">
        <w:rPr>
          <w:sz w:val="28"/>
        </w:rPr>
        <w:t>*</w:t>
      </w:r>
      <w:r w:rsidR="00CD65EA">
        <w:rPr>
          <w:sz w:val="28"/>
        </w:rPr>
        <w:t xml:space="preserve"> </w:t>
      </w:r>
      <w:r w:rsidRPr="00CD65EA" w:rsidR="00CD65EA">
        <w:rPr>
          <w:sz w:val="28"/>
        </w:rPr>
        <w:t>движущегося впереди транспортного средства в зоне дорожной разметки 1.1</w:t>
      </w:r>
      <w:r w:rsidR="00101F88">
        <w:rPr>
          <w:sz w:val="28"/>
        </w:rPr>
        <w:t xml:space="preserve"> (время </w:t>
      </w:r>
      <w:r w:rsidR="004766D6">
        <w:rPr>
          <w:sz w:val="28"/>
        </w:rPr>
        <w:t>10</w:t>
      </w:r>
      <w:r w:rsidR="00101F88">
        <w:rPr>
          <w:sz w:val="28"/>
        </w:rPr>
        <w:t>:</w:t>
      </w:r>
      <w:r w:rsidR="004766D6">
        <w:rPr>
          <w:sz w:val="28"/>
        </w:rPr>
        <w:t>02</w:t>
      </w:r>
      <w:r w:rsidR="00101F88">
        <w:rPr>
          <w:sz w:val="28"/>
        </w:rPr>
        <w:t xml:space="preserve"> на видеозаписи)</w:t>
      </w:r>
      <w:r w:rsidRPr="00667FC8">
        <w:rPr>
          <w:sz w:val="28"/>
        </w:rPr>
        <w:t>;</w:t>
      </w:r>
    </w:p>
    <w:p w:rsid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 реестром правонарушений;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-карточкой операции с ВУ.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Указанные доказательства оценены в совокупности, в соответствии с требованиями статьи 26</w:t>
      </w:r>
      <w:r w:rsidRPr="00667FC8">
        <w:rPr>
          <w:sz w:val="28"/>
        </w:rPr>
        <w:t>.11 Кодекса Российской Федерации об административных правонарушениях.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частью 4 ст. 12.15 Кодекса Российской Федерации об административных правонарушениях, выезд в нарушение Правил дорожного движения на полосу, предназначенную для встречног</w:t>
      </w:r>
      <w:r w:rsidRPr="00667FC8">
        <w:rPr>
          <w:sz w:val="28"/>
        </w:rPr>
        <w:t>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</w:t>
      </w:r>
      <w:r w:rsidRPr="00667FC8">
        <w:rPr>
          <w:sz w:val="28"/>
        </w:rPr>
        <w:t>ок от четырех до шести месяцев.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Обстоятельств, </w:t>
      </w:r>
      <w:r w:rsidR="00F22B51">
        <w:rPr>
          <w:sz w:val="28"/>
        </w:rPr>
        <w:t xml:space="preserve">смягчающих, </w:t>
      </w:r>
      <w:r w:rsidRPr="00667FC8">
        <w:rPr>
          <w:sz w:val="28"/>
        </w:rPr>
        <w:t>отягчающих административную ответственность, по делу не установлено.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При назначении наказания </w:t>
      </w:r>
      <w:r w:rsidR="00A111E9">
        <w:rPr>
          <w:color w:val="auto"/>
          <w:sz w:val="28"/>
        </w:rPr>
        <w:t>Трунову Д.И</w:t>
      </w:r>
      <w:r w:rsidRPr="00667FC8">
        <w:rPr>
          <w:sz w:val="28"/>
        </w:rPr>
        <w:t>. мировой судья учитывает вышеизложенное, характер совершенного им правонарушения, его повыш</w:t>
      </w:r>
      <w:r w:rsidRPr="00667FC8">
        <w:rPr>
          <w:sz w:val="28"/>
        </w:rPr>
        <w:t>енную опасность, и в целях предупреждения совершения новых правонарушений, считает возможным назначить административное наказание в виде административного штрафа, не усматривая оснований для назначения административного наказания в виде лишения права управ</w:t>
      </w:r>
      <w:r w:rsidRPr="00667FC8">
        <w:rPr>
          <w:sz w:val="28"/>
        </w:rPr>
        <w:t>ления транспортными средствами.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Руководствуясь частью 4 статьи 12.15, статьями 23.1, 29.9, 29.10 Кодекса Российской Федерации об административных правонарушениях, мировой судья</w:t>
      </w:r>
    </w:p>
    <w:p w:rsidR="00827E27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0621FA" w:rsidP="00A46E76">
      <w:pPr>
        <w:ind w:left="-142" w:right="113"/>
        <w:jc w:val="center"/>
        <w:rPr>
          <w:sz w:val="28"/>
        </w:rPr>
      </w:pPr>
    </w:p>
    <w:p w:rsidR="00827E27" w:rsidP="00A46E76">
      <w:pPr>
        <w:pStyle w:val="BodyText"/>
        <w:ind w:right="113" w:firstLine="720"/>
        <w:rPr>
          <w:sz w:val="28"/>
        </w:rPr>
      </w:pPr>
      <w:r>
        <w:rPr>
          <w:sz w:val="28"/>
        </w:rPr>
        <w:t xml:space="preserve">Трунова Дмитрия Ивановича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E66756" w:rsidP="00A46E76">
      <w:pPr>
        <w:shd w:val="clear" w:color="auto" w:fill="FFFFFF"/>
        <w:ind w:right="113" w:firstLine="692"/>
        <w:jc w:val="both"/>
        <w:rPr>
          <w:sz w:val="28"/>
          <w:szCs w:val="28"/>
        </w:rPr>
      </w:pPr>
      <w:r w:rsidRPr="000373E8">
        <w:rPr>
          <w:sz w:val="28"/>
        </w:rPr>
        <w:t>Штраф подлежит перечислению</w:t>
      </w:r>
      <w:r w:rsidRPr="000373E8">
        <w:rPr>
          <w:sz w:val="28"/>
        </w:rPr>
        <w:t xml:space="preserve">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</w:t>
      </w:r>
      <w:r w:rsidRPr="000373E8">
        <w:rPr>
          <w:sz w:val="28"/>
        </w:rPr>
        <w:t>кор.счет 40102810245370000007, КБК 188 116 01123 01 0001 140, УИН 18810486240550004</w:t>
      </w:r>
      <w:r>
        <w:rPr>
          <w:sz w:val="28"/>
        </w:rPr>
        <w:t>3</w:t>
      </w:r>
      <w:r w:rsidR="006A172D">
        <w:rPr>
          <w:sz w:val="28"/>
        </w:rPr>
        <w:t>00</w:t>
      </w:r>
      <w:r w:rsidRPr="00667FC8" w:rsidR="00E66756">
        <w:rPr>
          <w:color w:val="FF0000"/>
          <w:sz w:val="28"/>
          <w:szCs w:val="28"/>
        </w:rPr>
        <w:t xml:space="preserve">.  </w:t>
      </w:r>
    </w:p>
    <w:p w:rsidR="00A972BE" w:rsidP="00A46E76">
      <w:pPr>
        <w:shd w:val="clear" w:color="auto" w:fill="FFFFFF"/>
        <w:ind w:right="113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</w:t>
      </w:r>
      <w:r>
        <w:rPr>
          <w:color w:val="22272F"/>
          <w:sz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5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5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</w:t>
      </w:r>
      <w:r w:rsidRPr="006B4476">
        <w:rPr>
          <w:color w:val="auto"/>
          <w:sz w:val="28"/>
        </w:rPr>
        <w:t xml:space="preserve">итанция </w:t>
      </w:r>
      <w:r w:rsidRPr="006B4476">
        <w:rPr>
          <w:color w:val="auto"/>
          <w:sz w:val="28"/>
        </w:rPr>
        <w:t>об уплате штрафа миро</w:t>
      </w:r>
      <w:r w:rsidR="006A172D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</w:t>
      </w:r>
      <w:r w:rsidRPr="006B4476">
        <w:rPr>
          <w:rFonts w:ascii="Roboto" w:hAnsi="Roboto"/>
          <w:color w:val="auto"/>
          <w:sz w:val="28"/>
        </w:rPr>
        <w:t>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</w:t>
      </w:r>
      <w:r>
        <w:rPr>
          <w:rFonts w:ascii="Roboto" w:hAnsi="Roboto"/>
          <w:sz w:val="28"/>
        </w:rPr>
        <w:t xml:space="preserve">м административных правонарушений, предусмотренных </w:t>
      </w:r>
      <w:hyperlink r:id="rId6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6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6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</w:t>
        </w:r>
        <w:r>
          <w:rPr>
            <w:rStyle w:val="Hyperlink"/>
            <w:rFonts w:ascii="Roboto" w:hAnsi="Roboto"/>
            <w:sz w:val="28"/>
            <w:u w:val="none"/>
          </w:rPr>
          <w:t>атьи 12.16,</w:t>
        </w:r>
      </w:hyperlink>
      <w:r>
        <w:rPr>
          <w:rFonts w:ascii="Roboto" w:hAnsi="Roboto"/>
          <w:sz w:val="28"/>
        </w:rPr>
        <w:t xml:space="preserve"> </w:t>
      </w:r>
      <w:hyperlink r:id="rId6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Roboto" w:hAnsi="Roboto"/>
          <w:sz w:val="28"/>
        </w:rPr>
        <w:t>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</w:t>
      </w:r>
      <w:r>
        <w:rPr>
          <w:rFonts w:ascii="Roboto" w:hAnsi="Roboto"/>
          <w:sz w:val="28"/>
        </w:rPr>
        <w:t>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</w:t>
      </w:r>
      <w:r>
        <w:rPr>
          <w:rFonts w:ascii="Roboto" w:hAnsi="Roboto"/>
          <w:sz w:val="28"/>
        </w:rPr>
        <w:t xml:space="preserve">ь обжаловано в соответствии с правилами, установленными </w:t>
      </w:r>
      <w:hyperlink r:id="rId6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</w:t>
      </w:r>
      <w:r>
        <w:rPr>
          <w:rFonts w:ascii="Roboto" w:hAnsi="Roboto"/>
          <w:sz w:val="28"/>
        </w:rPr>
        <w:t xml:space="preserve">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</w:t>
      </w:r>
      <w:r>
        <w:rPr>
          <w:sz w:val="28"/>
        </w:rPr>
        <w:t>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</w:t>
      </w:r>
      <w:r>
        <w:rPr>
          <w:sz w:val="28"/>
        </w:rPr>
        <w:t xml:space="preserve">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</w:t>
      </w:r>
      <w:r>
        <w:rPr>
          <w:sz w:val="28"/>
        </w:rPr>
        <w:t>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</w:t>
      </w:r>
      <w:r>
        <w:rPr>
          <w:sz w:val="28"/>
        </w:rPr>
        <w:t xml:space="preserve">жаловано в Няганский городской суд Ханты-Мансийского автономного округа-Югры через мирового судью судебного участка </w:t>
      </w:r>
      <w:r w:rsidR="006A172D">
        <w:rPr>
          <w:color w:val="auto"/>
          <w:sz w:val="28"/>
        </w:rPr>
        <w:t>№1</w:t>
      </w:r>
      <w:r w:rsidRPr="00101F88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</w:t>
      </w:r>
      <w:r>
        <w:rPr>
          <w:sz w:val="28"/>
        </w:rPr>
        <w:t>течение 10 суток с момента вручения или получении копии постановления.</w:t>
      </w:r>
    </w:p>
    <w:p w:rsidR="00827E27" w:rsidP="00A46E76">
      <w:pPr>
        <w:ind w:right="113" w:firstLine="708"/>
        <w:jc w:val="both"/>
        <w:rPr>
          <w:sz w:val="28"/>
        </w:rPr>
      </w:pPr>
    </w:p>
    <w:p w:rsidR="00827E27" w:rsidP="00A46E76">
      <w:pPr>
        <w:ind w:right="11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4766D6">
        <w:rPr>
          <w:sz w:val="28"/>
        </w:rPr>
        <w:t xml:space="preserve">        </w: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766D6">
        <w:rPr>
          <w:sz w:val="28"/>
        </w:rPr>
        <w:t xml:space="preserve">       </w:t>
      </w:r>
      <w:r w:rsidR="008C05F7">
        <w:rPr>
          <w:sz w:val="28"/>
        </w:rPr>
        <w:t>Е.С.Колосова</w:t>
      </w:r>
    </w:p>
    <w:sectPr w:rsidSect="000373E8">
      <w:footerReference w:type="default" r:id="rId8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66FB5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73E8"/>
    <w:rsid w:val="000621FA"/>
    <w:rsid w:val="000B5CDA"/>
    <w:rsid w:val="000B7EE4"/>
    <w:rsid w:val="00100696"/>
    <w:rsid w:val="00101F88"/>
    <w:rsid w:val="0014149B"/>
    <w:rsid w:val="00147D01"/>
    <w:rsid w:val="00192B78"/>
    <w:rsid w:val="001C46CC"/>
    <w:rsid w:val="00292FBB"/>
    <w:rsid w:val="003070D4"/>
    <w:rsid w:val="00343F47"/>
    <w:rsid w:val="0037417F"/>
    <w:rsid w:val="003C2B0F"/>
    <w:rsid w:val="003E4C36"/>
    <w:rsid w:val="004037AE"/>
    <w:rsid w:val="00425C08"/>
    <w:rsid w:val="0043474D"/>
    <w:rsid w:val="004766D6"/>
    <w:rsid w:val="004B1D8C"/>
    <w:rsid w:val="00565515"/>
    <w:rsid w:val="00566FB5"/>
    <w:rsid w:val="005B7BF8"/>
    <w:rsid w:val="005C3FC8"/>
    <w:rsid w:val="00606813"/>
    <w:rsid w:val="0062316E"/>
    <w:rsid w:val="00655782"/>
    <w:rsid w:val="00667FC8"/>
    <w:rsid w:val="006A172D"/>
    <w:rsid w:val="006B4476"/>
    <w:rsid w:val="00702B2C"/>
    <w:rsid w:val="00802A99"/>
    <w:rsid w:val="00827E27"/>
    <w:rsid w:val="008834C1"/>
    <w:rsid w:val="008C05F7"/>
    <w:rsid w:val="008C5365"/>
    <w:rsid w:val="008F329C"/>
    <w:rsid w:val="00931571"/>
    <w:rsid w:val="009C1B64"/>
    <w:rsid w:val="009F25BD"/>
    <w:rsid w:val="00A01454"/>
    <w:rsid w:val="00A063A2"/>
    <w:rsid w:val="00A111E9"/>
    <w:rsid w:val="00A46E76"/>
    <w:rsid w:val="00A60E5F"/>
    <w:rsid w:val="00A972BE"/>
    <w:rsid w:val="00BB6F52"/>
    <w:rsid w:val="00C614DF"/>
    <w:rsid w:val="00CB28AE"/>
    <w:rsid w:val="00CD65EA"/>
    <w:rsid w:val="00CE1A26"/>
    <w:rsid w:val="00CE699E"/>
    <w:rsid w:val="00D540D2"/>
    <w:rsid w:val="00D61F16"/>
    <w:rsid w:val="00D81452"/>
    <w:rsid w:val="00D83C80"/>
    <w:rsid w:val="00DB30BE"/>
    <w:rsid w:val="00DE3A49"/>
    <w:rsid w:val="00E66756"/>
    <w:rsid w:val="00F22B51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5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